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7980C54A"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6326DA">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FDB6462"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AA5C59">
              <w:rPr>
                <w:webHidden/>
              </w:rPr>
              <w:t>4</w:t>
            </w:r>
            <w:r w:rsidR="006F74BD" w:rsidRPr="00501684">
              <w:rPr>
                <w:webHidden/>
              </w:rPr>
              <w:fldChar w:fldCharType="end"/>
            </w:r>
          </w:hyperlink>
        </w:p>
        <w:p w14:paraId="47BFC76A" w14:textId="7D62E33F" w:rsidR="006F74BD" w:rsidRPr="00501684" w:rsidRDefault="008876B0">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AA5C59">
              <w:rPr>
                <w:noProof/>
                <w:webHidden/>
              </w:rPr>
              <w:t>4</w:t>
            </w:r>
            <w:r w:rsidR="006F74BD" w:rsidRPr="00501684">
              <w:rPr>
                <w:noProof/>
                <w:webHidden/>
              </w:rPr>
              <w:fldChar w:fldCharType="end"/>
            </w:r>
          </w:hyperlink>
        </w:p>
        <w:p w14:paraId="2351FA50" w14:textId="505366E8" w:rsidR="006F74BD" w:rsidRPr="00501684" w:rsidRDefault="008876B0">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AA5C59">
              <w:rPr>
                <w:noProof/>
                <w:webHidden/>
              </w:rPr>
              <w:t>5</w:t>
            </w:r>
            <w:r w:rsidR="006F74BD" w:rsidRPr="00501684">
              <w:rPr>
                <w:noProof/>
                <w:webHidden/>
              </w:rPr>
              <w:fldChar w:fldCharType="end"/>
            </w:r>
          </w:hyperlink>
        </w:p>
        <w:p w14:paraId="1AFC8982" w14:textId="2EF73962" w:rsidR="006F74BD" w:rsidRPr="00501684" w:rsidRDefault="008876B0">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AA5C59">
              <w:rPr>
                <w:noProof/>
                <w:webHidden/>
              </w:rPr>
              <w:t>6</w:t>
            </w:r>
            <w:r w:rsidR="006F74BD" w:rsidRPr="00501684">
              <w:rPr>
                <w:noProof/>
                <w:webHidden/>
              </w:rPr>
              <w:fldChar w:fldCharType="end"/>
            </w:r>
          </w:hyperlink>
        </w:p>
        <w:p w14:paraId="65340DC7" w14:textId="324CC552" w:rsidR="006F74BD" w:rsidRPr="00501684" w:rsidRDefault="008876B0">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AA5C59">
              <w:rPr>
                <w:noProof/>
                <w:webHidden/>
              </w:rPr>
              <w:t>7</w:t>
            </w:r>
            <w:r w:rsidR="006F74BD" w:rsidRPr="00501684">
              <w:rPr>
                <w:noProof/>
                <w:webHidden/>
              </w:rPr>
              <w:fldChar w:fldCharType="end"/>
            </w:r>
          </w:hyperlink>
        </w:p>
        <w:p w14:paraId="1901650F" w14:textId="63CC4EE8" w:rsidR="006F74BD" w:rsidRPr="00501684" w:rsidRDefault="008876B0">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AA5C59">
              <w:rPr>
                <w:webHidden/>
              </w:rPr>
              <w:t>7</w:t>
            </w:r>
            <w:r w:rsidR="006F74BD" w:rsidRPr="00501684">
              <w:rPr>
                <w:webHidden/>
              </w:rPr>
              <w:fldChar w:fldCharType="end"/>
            </w:r>
          </w:hyperlink>
        </w:p>
        <w:p w14:paraId="658EBB27" w14:textId="5B33244D" w:rsidR="006F74BD" w:rsidRPr="00501684" w:rsidRDefault="008876B0">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AA5C59">
              <w:rPr>
                <w:noProof/>
                <w:webHidden/>
              </w:rPr>
              <w:t>7</w:t>
            </w:r>
            <w:r w:rsidR="006F74BD" w:rsidRPr="00501684">
              <w:rPr>
                <w:noProof/>
                <w:webHidden/>
              </w:rPr>
              <w:fldChar w:fldCharType="end"/>
            </w:r>
          </w:hyperlink>
        </w:p>
        <w:p w14:paraId="2FAEA4AE" w14:textId="002E7E51" w:rsidR="006F74BD" w:rsidRPr="00501684" w:rsidRDefault="008876B0">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AA5C59">
              <w:rPr>
                <w:noProof/>
                <w:webHidden/>
              </w:rPr>
              <w:t>8</w:t>
            </w:r>
            <w:r w:rsidR="006F74BD" w:rsidRPr="00501684">
              <w:rPr>
                <w:noProof/>
                <w:webHidden/>
              </w:rPr>
              <w:fldChar w:fldCharType="end"/>
            </w:r>
          </w:hyperlink>
        </w:p>
        <w:p w14:paraId="59F0750F" w14:textId="700DC62F" w:rsidR="006F74BD" w:rsidRPr="00501684" w:rsidRDefault="008876B0">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AA5C59">
              <w:rPr>
                <w:webHidden/>
              </w:rPr>
              <w:t>8</w:t>
            </w:r>
            <w:r w:rsidR="006F74BD" w:rsidRPr="00501684">
              <w:rPr>
                <w:webHidden/>
              </w:rPr>
              <w:fldChar w:fldCharType="end"/>
            </w:r>
          </w:hyperlink>
        </w:p>
        <w:p w14:paraId="78C7B615" w14:textId="182939B7" w:rsidR="006F74BD" w:rsidRPr="00501684" w:rsidRDefault="008876B0">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AA5C59">
              <w:rPr>
                <w:noProof/>
                <w:webHidden/>
              </w:rPr>
              <w:t>8</w:t>
            </w:r>
            <w:r w:rsidR="006F74BD" w:rsidRPr="00501684">
              <w:rPr>
                <w:noProof/>
                <w:webHidden/>
              </w:rPr>
              <w:fldChar w:fldCharType="end"/>
            </w:r>
          </w:hyperlink>
        </w:p>
        <w:p w14:paraId="20A14A94" w14:textId="573A4C08" w:rsidR="006F74BD" w:rsidRPr="00501684" w:rsidRDefault="008876B0">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8</w:t>
            </w:r>
            <w:r w:rsidR="006F74BD" w:rsidRPr="00501684">
              <w:rPr>
                <w:rFonts w:ascii="Times New Roman" w:hAnsi="Times New Roman" w:cs="Times New Roman"/>
                <w:noProof/>
                <w:webHidden/>
                <w:sz w:val="24"/>
                <w:szCs w:val="24"/>
              </w:rPr>
              <w:fldChar w:fldCharType="end"/>
            </w:r>
          </w:hyperlink>
        </w:p>
        <w:p w14:paraId="66B6C87C" w14:textId="701C3320" w:rsidR="006F74BD" w:rsidRPr="00501684" w:rsidRDefault="008876B0">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8</w:t>
            </w:r>
            <w:r w:rsidR="006F74BD" w:rsidRPr="00501684">
              <w:rPr>
                <w:rFonts w:ascii="Times New Roman" w:hAnsi="Times New Roman" w:cs="Times New Roman"/>
                <w:noProof/>
                <w:webHidden/>
                <w:sz w:val="24"/>
                <w:szCs w:val="24"/>
              </w:rPr>
              <w:fldChar w:fldCharType="end"/>
            </w:r>
          </w:hyperlink>
        </w:p>
        <w:p w14:paraId="0D362A25" w14:textId="2532454D" w:rsidR="006F74BD" w:rsidRPr="00501684" w:rsidRDefault="008876B0">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71FB92E6" w14:textId="02D7F020" w:rsidR="006F74BD" w:rsidRPr="00501684" w:rsidRDefault="008876B0">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5B3F6A01" w14:textId="283487F1" w:rsidR="006F74BD" w:rsidRPr="00501684" w:rsidRDefault="008876B0">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2AD28A4C" w14:textId="30E098C5" w:rsidR="006F74BD" w:rsidRPr="00501684" w:rsidRDefault="008876B0">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6A104898" w14:textId="27D221D8" w:rsidR="006F74BD" w:rsidRPr="00501684" w:rsidRDefault="008876B0">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BDD7E6" w14:textId="292E5B7F" w:rsidR="006F74BD" w:rsidRPr="00501684" w:rsidRDefault="008876B0">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47103C84" w14:textId="72D35925" w:rsidR="006F74BD" w:rsidRPr="00501684" w:rsidRDefault="008876B0">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4EE6300" w14:textId="35B58FCE" w:rsidR="006F74BD" w:rsidRDefault="008876B0">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AA5C59">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858E90A" w14:textId="42F85D99" w:rsidR="006F74BD" w:rsidRDefault="008876B0">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AA5C59">
              <w:rPr>
                <w:noProof/>
                <w:webHidden/>
              </w:rPr>
              <w:t>11</w:t>
            </w:r>
            <w:r w:rsidR="006F74BD">
              <w:rPr>
                <w:noProof/>
                <w:webHidden/>
              </w:rPr>
              <w:fldChar w:fldCharType="end"/>
            </w:r>
          </w:hyperlink>
        </w:p>
        <w:p w14:paraId="65F11001" w14:textId="5B903128" w:rsidR="006F74BD" w:rsidRDefault="008876B0">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AA5C59">
              <w:rPr>
                <w:noProof/>
                <w:webHidden/>
              </w:rPr>
              <w:t>12</w:t>
            </w:r>
            <w:r w:rsidR="006F74BD">
              <w:rPr>
                <w:noProof/>
                <w:webHidden/>
              </w:rPr>
              <w:fldChar w:fldCharType="end"/>
            </w:r>
          </w:hyperlink>
        </w:p>
        <w:p w14:paraId="6BFFDB5D" w14:textId="6357FBD6" w:rsidR="006F74BD" w:rsidRDefault="008876B0">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AA5C59">
              <w:rPr>
                <w:webHidden/>
              </w:rPr>
              <w:t>13</w:t>
            </w:r>
            <w:r w:rsidR="006F74BD">
              <w:rPr>
                <w:webHidden/>
              </w:rPr>
              <w:fldChar w:fldCharType="end"/>
            </w:r>
          </w:hyperlink>
        </w:p>
        <w:p w14:paraId="518F794B" w14:textId="32305DB3" w:rsidR="006F74BD" w:rsidRDefault="008876B0">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AA5C59">
              <w:rPr>
                <w:noProof/>
                <w:webHidden/>
              </w:rPr>
              <w:t>13</w:t>
            </w:r>
            <w:r w:rsidR="006F74BD">
              <w:rPr>
                <w:noProof/>
                <w:webHidden/>
              </w:rPr>
              <w:fldChar w:fldCharType="end"/>
            </w:r>
          </w:hyperlink>
        </w:p>
        <w:p w14:paraId="082D0B7D" w14:textId="74780541" w:rsidR="006F74BD" w:rsidRDefault="008876B0">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AA5C59">
              <w:rPr>
                <w:noProof/>
                <w:webHidden/>
              </w:rPr>
              <w:t>13</w:t>
            </w:r>
            <w:r w:rsidR="006F74BD">
              <w:rPr>
                <w:noProof/>
                <w:webHidden/>
              </w:rPr>
              <w:fldChar w:fldCharType="end"/>
            </w:r>
          </w:hyperlink>
        </w:p>
        <w:p w14:paraId="431E7AB3" w14:textId="16D9E222" w:rsidR="006F74BD" w:rsidRDefault="008876B0">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AA5C59">
              <w:rPr>
                <w:webHidden/>
              </w:rPr>
              <w:t>14</w:t>
            </w:r>
            <w:r w:rsidR="006F74BD">
              <w:rPr>
                <w:webHidden/>
              </w:rPr>
              <w:fldChar w:fldCharType="end"/>
            </w:r>
          </w:hyperlink>
        </w:p>
        <w:p w14:paraId="0355F907" w14:textId="7D25376E" w:rsidR="006F74BD" w:rsidRDefault="008876B0">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AA5C59">
              <w:rPr>
                <w:noProof/>
                <w:webHidden/>
              </w:rPr>
              <w:t>14</w:t>
            </w:r>
            <w:r w:rsidR="006F74BD">
              <w:rPr>
                <w:noProof/>
                <w:webHidden/>
              </w:rPr>
              <w:fldChar w:fldCharType="end"/>
            </w:r>
          </w:hyperlink>
        </w:p>
        <w:p w14:paraId="143F2669" w14:textId="4EEFE905" w:rsidR="006F74BD" w:rsidRDefault="008876B0">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AA5C59">
              <w:rPr>
                <w:noProof/>
                <w:webHidden/>
              </w:rPr>
              <w:t>15</w:t>
            </w:r>
            <w:r w:rsidR="006F74BD">
              <w:rPr>
                <w:noProof/>
                <w:webHidden/>
              </w:rPr>
              <w:fldChar w:fldCharType="end"/>
            </w:r>
          </w:hyperlink>
        </w:p>
        <w:p w14:paraId="55B14BB5" w14:textId="627795E0" w:rsidR="006F74BD" w:rsidRDefault="008876B0">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AA5C59">
              <w:rPr>
                <w:webHidden/>
              </w:rPr>
              <w:t>15</w:t>
            </w:r>
            <w:r w:rsidR="006F74BD">
              <w:rPr>
                <w:webHidden/>
              </w:rPr>
              <w:fldChar w:fldCharType="end"/>
            </w:r>
          </w:hyperlink>
        </w:p>
        <w:p w14:paraId="0DB23620" w14:textId="0CDB2D80" w:rsidR="006F74BD" w:rsidRDefault="008876B0">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AA5C59">
              <w:rPr>
                <w:noProof/>
                <w:webHidden/>
              </w:rPr>
              <w:t>15</w:t>
            </w:r>
            <w:r w:rsidR="006F74BD">
              <w:rPr>
                <w:noProof/>
                <w:webHidden/>
              </w:rPr>
              <w:fldChar w:fldCharType="end"/>
            </w:r>
          </w:hyperlink>
        </w:p>
        <w:p w14:paraId="08D31529" w14:textId="29F4D83A" w:rsidR="006F74BD" w:rsidRDefault="008876B0">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AA5C59">
              <w:rPr>
                <w:noProof/>
                <w:webHidden/>
              </w:rPr>
              <w:t>16</w:t>
            </w:r>
            <w:r w:rsidR="006F74BD">
              <w:rPr>
                <w:noProof/>
                <w:webHidden/>
              </w:rPr>
              <w:fldChar w:fldCharType="end"/>
            </w:r>
          </w:hyperlink>
        </w:p>
        <w:p w14:paraId="24DF8DD4" w14:textId="4187D512" w:rsidR="006F74BD" w:rsidRDefault="008876B0">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AA5C59">
              <w:rPr>
                <w:noProof/>
                <w:webHidden/>
              </w:rPr>
              <w:t>16</w:t>
            </w:r>
            <w:r w:rsidR="006F74BD">
              <w:rPr>
                <w:noProof/>
                <w:webHidden/>
              </w:rPr>
              <w:fldChar w:fldCharType="end"/>
            </w:r>
          </w:hyperlink>
        </w:p>
        <w:p w14:paraId="2F50BFE1" w14:textId="04CD7D19" w:rsidR="006F74BD" w:rsidRDefault="008876B0">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AA5C59">
              <w:rPr>
                <w:webHidden/>
              </w:rPr>
              <w:t>17</w:t>
            </w:r>
            <w:r w:rsidR="006F74BD">
              <w:rPr>
                <w:webHidden/>
              </w:rPr>
              <w:fldChar w:fldCharType="end"/>
            </w:r>
          </w:hyperlink>
        </w:p>
        <w:p w14:paraId="47DDE79D" w14:textId="4859E86A" w:rsidR="006F74BD" w:rsidRDefault="008876B0">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AA5C59">
              <w:rPr>
                <w:noProof/>
                <w:webHidden/>
              </w:rPr>
              <w:t>17</w:t>
            </w:r>
            <w:r w:rsidR="006F74BD">
              <w:rPr>
                <w:noProof/>
                <w:webHidden/>
              </w:rPr>
              <w:fldChar w:fldCharType="end"/>
            </w:r>
          </w:hyperlink>
        </w:p>
        <w:p w14:paraId="270B59D0" w14:textId="69655107" w:rsidR="006F74BD" w:rsidRDefault="008876B0">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AA5C59">
              <w:rPr>
                <w:noProof/>
                <w:webHidden/>
              </w:rPr>
              <w:t>20</w:t>
            </w:r>
            <w:r w:rsidR="006F74BD">
              <w:rPr>
                <w:noProof/>
                <w:webHidden/>
              </w:rPr>
              <w:fldChar w:fldCharType="end"/>
            </w:r>
          </w:hyperlink>
        </w:p>
        <w:p w14:paraId="798149FD" w14:textId="1336763A" w:rsidR="006F74BD" w:rsidRDefault="008876B0">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AA5C59">
              <w:rPr>
                <w:noProof/>
                <w:webHidden/>
              </w:rPr>
              <w:t>23</w:t>
            </w:r>
            <w:r w:rsidR="006F74BD">
              <w:rPr>
                <w:noProof/>
                <w:webHidden/>
              </w:rPr>
              <w:fldChar w:fldCharType="end"/>
            </w:r>
          </w:hyperlink>
        </w:p>
        <w:p w14:paraId="70006F69" w14:textId="5D8F118B" w:rsidR="006F74BD" w:rsidRDefault="008876B0">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AA5C59">
              <w:rPr>
                <w:noProof/>
                <w:webHidden/>
              </w:rPr>
              <w:t>24</w:t>
            </w:r>
            <w:r w:rsidR="006F74BD">
              <w:rPr>
                <w:noProof/>
                <w:webHidden/>
              </w:rPr>
              <w:fldChar w:fldCharType="end"/>
            </w:r>
          </w:hyperlink>
        </w:p>
        <w:p w14:paraId="6D98520C" w14:textId="45ABE1FD" w:rsidR="006F74BD" w:rsidRDefault="008876B0">
          <w:pPr>
            <w:pStyle w:val="22"/>
            <w:rPr>
              <w:noProof/>
            </w:rPr>
          </w:pPr>
          <w:hyperlink w:anchor="_Toc106110237" w:history="1">
            <w:r w:rsidR="006F74BD" w:rsidRPr="00993A1D">
              <w:rPr>
                <w:rStyle w:val="afa"/>
                <w:noProof/>
              </w:rPr>
              <w:t xml:space="preserve">Форма </w:t>
            </w:r>
            <w:r w:rsidR="005116DF">
              <w:rPr>
                <w:rStyle w:val="afa"/>
                <w:noProof/>
              </w:rPr>
              <w:t>3</w:t>
            </w:r>
            <w:r w:rsidR="005116DF">
              <w:rPr>
                <w:rStyle w:val="afa"/>
                <w:noProof/>
                <w:lang w:val="en-US"/>
              </w:rPr>
              <w:t xml:space="preserve">b </w:t>
            </w:r>
            <w:r w:rsidR="005116DF" w:rsidRPr="005116DF">
              <w:rPr>
                <w:rStyle w:val="afa"/>
                <w:noProof/>
              </w:rPr>
              <w:t>Сведения о субпоставщиках, субподрядных организациях</w:t>
            </w:r>
            <w:r w:rsidR="006F74BD">
              <w:rPr>
                <w:noProof/>
                <w:webHidden/>
              </w:rPr>
              <w:tab/>
            </w:r>
            <w:r w:rsidR="005116DF">
              <w:rPr>
                <w:noProof/>
                <w:webHidden/>
              </w:rPr>
              <w:t>………………….</w:t>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AA5C59">
              <w:rPr>
                <w:noProof/>
                <w:webHidden/>
              </w:rPr>
              <w:t>25</w:t>
            </w:r>
            <w:r w:rsidR="006F74BD">
              <w:rPr>
                <w:noProof/>
                <w:webHidden/>
              </w:rPr>
              <w:fldChar w:fldCharType="end"/>
            </w:r>
          </w:hyperlink>
        </w:p>
        <w:p w14:paraId="5F74CB8F" w14:textId="7F43A468" w:rsidR="005116DF" w:rsidRDefault="005116DF" w:rsidP="005116DF">
          <w:pPr>
            <w:rPr>
              <w:rFonts w:eastAsiaTheme="minorEastAsia"/>
              <w:noProof/>
              <w:webHidden/>
            </w:rPr>
          </w:pPr>
          <w:r>
            <w:rPr>
              <w:rFonts w:eastAsiaTheme="minorEastAsia"/>
              <w:noProof/>
            </w:rPr>
            <w:t xml:space="preserve">       Форма</w:t>
          </w:r>
          <w:r w:rsidRPr="0088188D">
            <w:rPr>
              <w:rFonts w:eastAsiaTheme="minorEastAsia"/>
              <w:noProof/>
            </w:rPr>
            <w:t xml:space="preserve"> 3c Справка о наличии кадровых ресурсов</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_Toc106110234 \h </w:instrText>
          </w:r>
          <w:r w:rsidRPr="0088188D">
            <w:rPr>
              <w:rFonts w:eastAsiaTheme="minorEastAsia"/>
              <w:noProof/>
              <w:webHidden/>
            </w:rPr>
          </w:r>
          <w:r w:rsidRPr="0088188D">
            <w:rPr>
              <w:rFonts w:eastAsiaTheme="minorEastAsia"/>
              <w:noProof/>
              <w:webHidden/>
            </w:rPr>
            <w:fldChar w:fldCharType="separate"/>
          </w:r>
          <w:r w:rsidR="00AA5C59">
            <w:rPr>
              <w:rFonts w:eastAsiaTheme="minorEastAsia"/>
              <w:noProof/>
              <w:webHidden/>
            </w:rPr>
            <w:t>26</w:t>
          </w:r>
          <w:r w:rsidRPr="0088188D">
            <w:rPr>
              <w:rFonts w:eastAsiaTheme="minorEastAsia"/>
              <w:noProof/>
              <w:webHidden/>
            </w:rPr>
            <w:fldChar w:fldCharType="end"/>
          </w:r>
        </w:p>
        <w:p w14:paraId="1EB21F4B" w14:textId="6C07AD1A" w:rsidR="005116DF" w:rsidRPr="0088188D" w:rsidRDefault="005116DF" w:rsidP="005116DF">
          <w:pPr>
            <w:rPr>
              <w:rFonts w:eastAsiaTheme="minorEastAsia"/>
              <w:noProof/>
            </w:rPr>
          </w:pPr>
          <w:r>
            <w:rPr>
              <w:rFonts w:eastAsiaTheme="minorEastAsia"/>
              <w:noProof/>
            </w:rPr>
            <w:t xml:space="preserve">       </w:t>
          </w:r>
          <w:r w:rsidRPr="0088188D">
            <w:rPr>
              <w:rFonts w:eastAsiaTheme="minorEastAsia"/>
              <w:noProof/>
            </w:rPr>
            <w:t>Форма 3d Справка о материально-технических ресурсах</w:t>
          </w:r>
          <w:r>
            <w:rPr>
              <w:rFonts w:eastAsiaTheme="minorEastAsia"/>
              <w:noProof/>
            </w:rPr>
            <w:t>………………………………..</w:t>
          </w:r>
          <w:r w:rsidRPr="0088188D">
            <w:rPr>
              <w:rFonts w:eastAsiaTheme="minorEastAsia"/>
              <w:noProof/>
              <w:webHidden/>
            </w:rPr>
            <w:fldChar w:fldCharType="begin"/>
          </w:r>
          <w:r w:rsidRPr="0088188D">
            <w:rPr>
              <w:rFonts w:eastAsiaTheme="minorEastAsia"/>
              <w:noProof/>
              <w:webHidden/>
            </w:rPr>
            <w:instrText xml:space="preserve"> PAGEREF _Toc106110235 \h </w:instrText>
          </w:r>
          <w:r w:rsidRPr="0088188D">
            <w:rPr>
              <w:rFonts w:eastAsiaTheme="minorEastAsia"/>
              <w:noProof/>
              <w:webHidden/>
            </w:rPr>
          </w:r>
          <w:r w:rsidRPr="0088188D">
            <w:rPr>
              <w:rFonts w:eastAsiaTheme="minorEastAsia"/>
              <w:noProof/>
              <w:webHidden/>
            </w:rPr>
            <w:fldChar w:fldCharType="separate"/>
          </w:r>
          <w:r w:rsidR="00AA5C59">
            <w:rPr>
              <w:rFonts w:eastAsiaTheme="minorEastAsia"/>
              <w:noProof/>
              <w:webHidden/>
            </w:rPr>
            <w:t>27</w:t>
          </w:r>
          <w:r w:rsidRPr="0088188D">
            <w:rPr>
              <w:rFonts w:eastAsiaTheme="minorEastAsia"/>
              <w:noProof/>
              <w:webHidden/>
            </w:rPr>
            <w:fldChar w:fldCharType="end"/>
          </w:r>
        </w:p>
        <w:p w14:paraId="32673AC4" w14:textId="3DF41959" w:rsidR="005116DF" w:rsidRDefault="00E231D9" w:rsidP="005116DF">
          <w:pPr>
            <w:pStyle w:val="22"/>
            <w:rPr>
              <w:rFonts w:asciiTheme="minorHAnsi" w:eastAsiaTheme="minorEastAsia" w:hAnsiTheme="minorHAnsi" w:cstheme="minorBidi"/>
              <w:noProof/>
              <w:sz w:val="22"/>
              <w:szCs w:val="22"/>
            </w:rPr>
          </w:pPr>
          <w:hyperlink w:anchor="_Toc106110237" w:history="1">
            <w:r w:rsidR="005116DF" w:rsidRPr="00993A1D">
              <w:rPr>
                <w:rStyle w:val="afa"/>
                <w:noProof/>
              </w:rPr>
              <w:t>Форма 4 Форма Технического предложения</w:t>
            </w:r>
            <w:r w:rsidR="005116DF">
              <w:rPr>
                <w:noProof/>
                <w:webHidden/>
              </w:rPr>
              <w:tab/>
              <w:t>……………………………………………...</w:t>
            </w:r>
            <w:r w:rsidR="005116DF">
              <w:rPr>
                <w:noProof/>
                <w:webHidden/>
              </w:rPr>
              <w:fldChar w:fldCharType="begin"/>
            </w:r>
            <w:r w:rsidR="005116DF">
              <w:rPr>
                <w:noProof/>
                <w:webHidden/>
              </w:rPr>
              <w:instrText xml:space="preserve"> PAGEREF _Toc106110237 \h </w:instrText>
            </w:r>
            <w:r w:rsidR="005116DF">
              <w:rPr>
                <w:noProof/>
                <w:webHidden/>
              </w:rPr>
            </w:r>
            <w:r w:rsidR="005116DF">
              <w:rPr>
                <w:noProof/>
                <w:webHidden/>
              </w:rPr>
              <w:fldChar w:fldCharType="separate"/>
            </w:r>
            <w:r w:rsidR="00AA5C59">
              <w:rPr>
                <w:noProof/>
                <w:webHidden/>
              </w:rPr>
              <w:t>25</w:t>
            </w:r>
            <w:r w:rsidR="005116DF">
              <w:rPr>
                <w:noProof/>
                <w:webHidden/>
              </w:rPr>
              <w:fldChar w:fldCharType="end"/>
            </w:r>
          </w:hyperlink>
        </w:p>
        <w:p w14:paraId="3D4645B9" w14:textId="3461C37C" w:rsidR="005116DF" w:rsidRDefault="008876B0" w:rsidP="005116DF">
          <w:pPr>
            <w:pStyle w:val="22"/>
            <w:rPr>
              <w:rFonts w:asciiTheme="minorHAnsi" w:eastAsiaTheme="minorEastAsia" w:hAnsiTheme="minorHAnsi" w:cstheme="minorBidi"/>
              <w:noProof/>
              <w:sz w:val="22"/>
              <w:szCs w:val="22"/>
            </w:rPr>
          </w:pPr>
          <w:hyperlink w:anchor="_Toc106110238" w:history="1">
            <w:r w:rsidR="005116DF" w:rsidRPr="00993A1D">
              <w:rPr>
                <w:rStyle w:val="afa"/>
                <w:noProof/>
              </w:rPr>
              <w:t>Форма 4а График поставки МТР/выполнения Работ/оказания Услуг</w:t>
            </w:r>
            <w:r w:rsidR="005116DF">
              <w:rPr>
                <w:noProof/>
                <w:webHidden/>
              </w:rPr>
              <w:tab/>
              <w:t>…………………..</w:t>
            </w:r>
            <w:r w:rsidR="005116DF">
              <w:rPr>
                <w:noProof/>
                <w:webHidden/>
              </w:rPr>
              <w:fldChar w:fldCharType="begin"/>
            </w:r>
            <w:r w:rsidR="005116DF">
              <w:rPr>
                <w:noProof/>
                <w:webHidden/>
              </w:rPr>
              <w:instrText xml:space="preserve"> PAGEREF _Toc106110238 \h </w:instrText>
            </w:r>
            <w:r w:rsidR="005116DF">
              <w:rPr>
                <w:noProof/>
                <w:webHidden/>
              </w:rPr>
            </w:r>
            <w:r w:rsidR="005116DF">
              <w:rPr>
                <w:noProof/>
                <w:webHidden/>
              </w:rPr>
              <w:fldChar w:fldCharType="separate"/>
            </w:r>
            <w:r w:rsidR="00AA5C59">
              <w:rPr>
                <w:noProof/>
                <w:webHidden/>
              </w:rPr>
              <w:t>29</w:t>
            </w:r>
            <w:r w:rsidR="005116DF">
              <w:rPr>
                <w:noProof/>
                <w:webHidden/>
              </w:rPr>
              <w:fldChar w:fldCharType="end"/>
            </w:r>
          </w:hyperlink>
        </w:p>
        <w:p w14:paraId="01AE71C4" w14:textId="0CD9FD5D" w:rsidR="007B2D5B" w:rsidRPr="00C31E5F" w:rsidRDefault="005116DF" w:rsidP="005116DF">
          <w:pPr>
            <w:rPr>
              <w:sz w:val="22"/>
              <w:szCs w:val="22"/>
            </w:rPr>
          </w:pPr>
          <w:r>
            <w:rPr>
              <w:noProof/>
            </w:rPr>
            <w:t xml:space="preserve">       </w:t>
          </w:r>
          <w:hyperlink w:anchor="_Toc106110240" w:history="1">
            <w:r w:rsidRPr="00993A1D">
              <w:rPr>
                <w:rStyle w:val="afa"/>
                <w:noProof/>
              </w:rPr>
              <w:t xml:space="preserve">Форма </w:t>
            </w:r>
            <w:r>
              <w:rPr>
                <w:rStyle w:val="afa"/>
                <w:noProof/>
              </w:rPr>
              <w:t>5</w:t>
            </w:r>
            <w:r w:rsidRPr="00993A1D">
              <w:rPr>
                <w:rStyle w:val="afa"/>
                <w:noProof/>
              </w:rPr>
              <w:t xml:space="preserve"> Форма согласия на обработку персональных данных (для индивидуальных предпринимателей)</w:t>
            </w:r>
            <w:r>
              <w:rPr>
                <w:rStyle w:val="afa"/>
                <w:noProof/>
              </w:rPr>
              <w:t>…</w:t>
            </w:r>
            <w:r>
              <w:rPr>
                <w:noProof/>
                <w:webHidden/>
              </w:rPr>
              <w:t>……………………………………………………………………………</w:t>
            </w:r>
            <w:r>
              <w:rPr>
                <w:noProof/>
                <w:webHidden/>
              </w:rPr>
              <w:fldChar w:fldCharType="begin"/>
            </w:r>
            <w:r>
              <w:rPr>
                <w:noProof/>
                <w:webHidden/>
              </w:rPr>
              <w:instrText xml:space="preserve"> PAGEREF _Toc106110240 \h </w:instrText>
            </w:r>
            <w:r>
              <w:rPr>
                <w:noProof/>
                <w:webHidden/>
              </w:rPr>
            </w:r>
            <w:r>
              <w:rPr>
                <w:noProof/>
                <w:webHidden/>
              </w:rPr>
              <w:fldChar w:fldCharType="separate"/>
            </w:r>
            <w:r w:rsidR="00AA5C59">
              <w:rPr>
                <w:noProof/>
                <w:webHidden/>
              </w:rPr>
              <w:t>30</w:t>
            </w:r>
            <w:r>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5D6FA8" w:rsidRPr="005D6FA8" w14:paraId="6447D7E3" w14:textId="77777777" w:rsidTr="00672430">
        <w:tc>
          <w:tcPr>
            <w:tcW w:w="2708" w:type="dxa"/>
            <w:shd w:val="clear" w:color="auto" w:fill="auto"/>
          </w:tcPr>
          <w:p w14:paraId="61AB8DC9"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Заказчик  закупки</w:t>
            </w:r>
          </w:p>
        </w:tc>
        <w:tc>
          <w:tcPr>
            <w:tcW w:w="6926" w:type="dxa"/>
            <w:shd w:val="clear" w:color="auto" w:fill="auto"/>
          </w:tcPr>
          <w:p w14:paraId="0D6B311D" w14:textId="77777777" w:rsidR="005D6FA8" w:rsidRPr="005D6FA8" w:rsidRDefault="005D6FA8" w:rsidP="005D6FA8">
            <w:pPr>
              <w:tabs>
                <w:tab w:val="num" w:pos="851"/>
              </w:tabs>
              <w:suppressAutoHyphens/>
              <w:spacing w:after="120" w:line="276" w:lineRule="auto"/>
              <w:rPr>
                <w:i/>
                <w:shd w:val="clear" w:color="auto" w:fill="FFFFFF"/>
              </w:rPr>
            </w:pPr>
            <w:r w:rsidRPr="005D6FA8">
              <w:rPr>
                <w:shd w:val="clear" w:color="auto" w:fill="FFFFFF"/>
              </w:rPr>
              <w:t>ООО «НОВАТЭК-Кострома»</w:t>
            </w:r>
          </w:p>
        </w:tc>
      </w:tr>
      <w:tr w:rsidR="005D6FA8" w:rsidRPr="005D6FA8" w14:paraId="3D1F1D9E" w14:textId="77777777" w:rsidTr="00672430">
        <w:tc>
          <w:tcPr>
            <w:tcW w:w="2708" w:type="dxa"/>
            <w:shd w:val="clear" w:color="auto" w:fill="auto"/>
          </w:tcPr>
          <w:p w14:paraId="3331FBB4"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 xml:space="preserve">Предмет закупки </w:t>
            </w:r>
          </w:p>
        </w:tc>
        <w:tc>
          <w:tcPr>
            <w:tcW w:w="6926" w:type="dxa"/>
            <w:shd w:val="clear" w:color="auto" w:fill="auto"/>
          </w:tcPr>
          <w:p w14:paraId="1F91F2DF"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Оказание услуг по дооснащению транспортных средств для нужд ООО "НОВАТЭК-Кострома".</w:t>
            </w:r>
          </w:p>
        </w:tc>
      </w:tr>
      <w:tr w:rsidR="005D6FA8" w:rsidRPr="005D6FA8" w14:paraId="4381674C" w14:textId="77777777" w:rsidTr="00672430">
        <w:tc>
          <w:tcPr>
            <w:tcW w:w="2708" w:type="dxa"/>
            <w:shd w:val="clear" w:color="auto" w:fill="auto"/>
          </w:tcPr>
          <w:p w14:paraId="6DC0109C"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Лот 1 (неделимый)</w:t>
            </w:r>
          </w:p>
        </w:tc>
        <w:tc>
          <w:tcPr>
            <w:tcW w:w="6926" w:type="dxa"/>
            <w:tcBorders>
              <w:top w:val="single" w:sz="4" w:space="0" w:color="auto"/>
              <w:left w:val="single" w:sz="4" w:space="0" w:color="auto"/>
              <w:bottom w:val="nil"/>
              <w:right w:val="single" w:sz="4" w:space="0" w:color="auto"/>
            </w:tcBorders>
            <w:shd w:val="clear" w:color="auto" w:fill="auto"/>
            <w:vAlign w:val="center"/>
          </w:tcPr>
          <w:p w14:paraId="7C4A252F"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Дооснащению транспортных средств для нужд ООО "НОВАТЭК-Кострома".</w:t>
            </w:r>
          </w:p>
        </w:tc>
      </w:tr>
      <w:tr w:rsidR="005D6FA8" w:rsidRPr="005D6FA8" w14:paraId="498CB02C" w14:textId="77777777" w:rsidTr="00672430">
        <w:trPr>
          <w:trHeight w:val="209"/>
        </w:trPr>
        <w:tc>
          <w:tcPr>
            <w:tcW w:w="2708" w:type="dxa"/>
            <w:shd w:val="clear" w:color="auto" w:fill="auto"/>
          </w:tcPr>
          <w:p w14:paraId="5664A5C0"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Условия выполнения Работ/оказания Услуг</w:t>
            </w:r>
          </w:p>
        </w:tc>
        <w:tc>
          <w:tcPr>
            <w:tcW w:w="6926" w:type="dxa"/>
            <w:shd w:val="clear" w:color="auto" w:fill="auto"/>
          </w:tcPr>
          <w:p w14:paraId="6E379A1A"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Место выполнения Работ/оказания Услуг в соответствии с техническим заданием (приложением № 1) и проектом Договора.</w:t>
            </w:r>
          </w:p>
          <w:p w14:paraId="661FD21A"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 Условия выполнения Работ: в соответствии с «проектом Договора».</w:t>
            </w:r>
          </w:p>
          <w:p w14:paraId="6DCC169E"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 Дополнительные требования к  выполнению Работ, приводятся в Техническом задании.</w:t>
            </w:r>
          </w:p>
        </w:tc>
      </w:tr>
      <w:tr w:rsidR="005D6FA8" w:rsidRPr="005D6FA8" w14:paraId="1D1A01FB" w14:textId="77777777" w:rsidTr="00672430">
        <w:tc>
          <w:tcPr>
            <w:tcW w:w="2708" w:type="dxa"/>
            <w:shd w:val="clear" w:color="auto" w:fill="auto"/>
          </w:tcPr>
          <w:p w14:paraId="354F5CBB"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Срок  выполнения Работ/оказания Услуг</w:t>
            </w:r>
          </w:p>
        </w:tc>
        <w:tc>
          <w:tcPr>
            <w:tcW w:w="6926" w:type="dxa"/>
            <w:shd w:val="clear" w:color="auto" w:fill="auto"/>
          </w:tcPr>
          <w:p w14:paraId="40A5361E"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Выполнение работ/оказание услуг по дооснащению транспортных средств осуществляется  с момента подписания договора в объемах и срок определённых  при оформлении между Исполнителем и Заказчиком заказ-наряда.</w:t>
            </w:r>
          </w:p>
        </w:tc>
      </w:tr>
      <w:tr w:rsidR="005D6FA8" w:rsidRPr="005D6FA8" w14:paraId="58F0B3B5" w14:textId="77777777" w:rsidTr="00672430">
        <w:tc>
          <w:tcPr>
            <w:tcW w:w="2708" w:type="dxa"/>
            <w:shd w:val="clear" w:color="auto" w:fill="auto"/>
          </w:tcPr>
          <w:p w14:paraId="09CAAEF0"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 xml:space="preserve">Гарантийные обязательства (условия) </w:t>
            </w:r>
          </w:p>
        </w:tc>
        <w:tc>
          <w:tcPr>
            <w:tcW w:w="6926" w:type="dxa"/>
            <w:shd w:val="clear" w:color="auto" w:fill="auto"/>
          </w:tcPr>
          <w:p w14:paraId="3FA5DBDE"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Гарантийный срок на результат Работ, включая Работы и все конструктивные элементы устанавливается 30 (тридцать) дней с даты подписания Сторонами Акта выполненных работ. На установленное оборудование — согласно гарантийных условий завода изготовителя данного оборудования.</w:t>
            </w:r>
          </w:p>
        </w:tc>
      </w:tr>
      <w:tr w:rsidR="005D6FA8" w:rsidRPr="005D6FA8" w14:paraId="062F47E0" w14:textId="77777777" w:rsidTr="00672430">
        <w:tc>
          <w:tcPr>
            <w:tcW w:w="2708" w:type="dxa"/>
            <w:shd w:val="clear" w:color="auto" w:fill="auto"/>
          </w:tcPr>
          <w:p w14:paraId="252AFB5A"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Особые условия</w:t>
            </w:r>
          </w:p>
        </w:tc>
        <w:tc>
          <w:tcPr>
            <w:tcW w:w="6926" w:type="dxa"/>
            <w:shd w:val="clear" w:color="auto" w:fill="auto"/>
          </w:tcPr>
          <w:p w14:paraId="7CF961F1" w14:textId="77777777" w:rsidR="005D6FA8" w:rsidRPr="005D6FA8" w:rsidRDefault="005D6FA8" w:rsidP="005D6FA8">
            <w:pPr>
              <w:tabs>
                <w:tab w:val="num" w:pos="851"/>
              </w:tabs>
              <w:suppressAutoHyphens/>
              <w:spacing w:after="120" w:line="276" w:lineRule="auto"/>
              <w:rPr>
                <w:iCs/>
                <w:shd w:val="clear" w:color="auto" w:fill="FFFFFF"/>
              </w:rPr>
            </w:pPr>
            <w:r w:rsidRPr="005D6FA8">
              <w:rPr>
                <w:shd w:val="clear" w:color="auto" w:fill="FFFFFF"/>
              </w:rPr>
              <w:t xml:space="preserve">Условие оплаты: авансовый платеж отсутствует. Оплата осуществляется в течение 10 (Десяти) рабочих дней с момента подписания документа о приемке и представления Исполнителем оформленных надлежащим образом </w:t>
            </w:r>
            <w:proofErr w:type="gramStart"/>
            <w:r w:rsidRPr="005D6FA8">
              <w:rPr>
                <w:shd w:val="clear" w:color="auto" w:fill="FFFFFF"/>
              </w:rPr>
              <w:t>документов:-</w:t>
            </w:r>
            <w:proofErr w:type="gramEnd"/>
            <w:r w:rsidRPr="005D6FA8">
              <w:rPr>
                <w:shd w:val="clear" w:color="auto" w:fill="FFFFFF"/>
              </w:rPr>
              <w:t xml:space="preserve"> заказа-наряда,- акта выполненных работ (оказанных услуг). Оплата производится в рублях,  путем перечислением денежных средств на расчетный счет Исполнителя</w:t>
            </w:r>
          </w:p>
        </w:tc>
      </w:tr>
      <w:tr w:rsidR="005D6FA8" w:rsidRPr="005D6FA8" w14:paraId="4FFDB0A0" w14:textId="77777777" w:rsidTr="00672430">
        <w:tc>
          <w:tcPr>
            <w:tcW w:w="2708" w:type="dxa"/>
            <w:shd w:val="clear" w:color="auto" w:fill="auto"/>
          </w:tcPr>
          <w:p w14:paraId="5EE51073" w14:textId="77777777" w:rsidR="005D6FA8" w:rsidRPr="005D6FA8" w:rsidRDefault="005D6FA8" w:rsidP="005D6FA8">
            <w:pPr>
              <w:tabs>
                <w:tab w:val="num" w:pos="851"/>
              </w:tabs>
              <w:suppressAutoHyphens/>
              <w:spacing w:after="120" w:line="276" w:lineRule="auto"/>
              <w:rPr>
                <w:shd w:val="clear" w:color="auto" w:fill="FFFFFF"/>
              </w:rPr>
            </w:pPr>
            <w:r w:rsidRPr="005D6FA8">
              <w:rPr>
                <w:shd w:val="clear" w:color="auto" w:fill="FFFFFF"/>
              </w:rPr>
              <w:t>Контактные данные Организатора по вопросам закупки</w:t>
            </w:r>
          </w:p>
        </w:tc>
        <w:tc>
          <w:tcPr>
            <w:tcW w:w="6926" w:type="dxa"/>
            <w:shd w:val="clear" w:color="auto" w:fill="auto"/>
          </w:tcPr>
          <w:p w14:paraId="14B4EED6" w14:textId="77777777" w:rsidR="005D6FA8" w:rsidRPr="005D6FA8" w:rsidRDefault="005D6FA8" w:rsidP="005D6FA8">
            <w:pPr>
              <w:tabs>
                <w:tab w:val="num" w:pos="851"/>
              </w:tabs>
              <w:suppressAutoHyphens/>
              <w:spacing w:after="120" w:line="276" w:lineRule="auto"/>
              <w:rPr>
                <w:b/>
                <w:shd w:val="clear" w:color="auto" w:fill="FFFFFF"/>
              </w:rPr>
            </w:pPr>
            <w:r w:rsidRPr="005D6FA8">
              <w:rPr>
                <w:b/>
                <w:shd w:val="clear" w:color="auto" w:fill="FFFFFF"/>
              </w:rPr>
              <w:t>Филипповская Ольга Александровна</w:t>
            </w:r>
          </w:p>
          <w:p w14:paraId="7C3B4029" w14:textId="77777777" w:rsidR="005D6FA8" w:rsidRPr="005D6FA8" w:rsidRDefault="005D6FA8" w:rsidP="005D6FA8">
            <w:pPr>
              <w:tabs>
                <w:tab w:val="num" w:pos="851"/>
              </w:tabs>
              <w:suppressAutoHyphens/>
              <w:spacing w:after="120" w:line="276" w:lineRule="auto"/>
              <w:rPr>
                <w:b/>
                <w:shd w:val="clear" w:color="auto" w:fill="FFFFFF"/>
              </w:rPr>
            </w:pPr>
            <w:r w:rsidRPr="005D6FA8">
              <w:rPr>
                <w:b/>
                <w:shd w:val="clear" w:color="auto" w:fill="FFFFFF"/>
                <w:lang w:val="en-US"/>
              </w:rPr>
              <w:t>e</w:t>
            </w:r>
            <w:r w:rsidRPr="005D6FA8">
              <w:rPr>
                <w:b/>
                <w:shd w:val="clear" w:color="auto" w:fill="FFFFFF"/>
              </w:rPr>
              <w:t>-</w:t>
            </w:r>
            <w:r w:rsidRPr="005D6FA8">
              <w:rPr>
                <w:b/>
                <w:shd w:val="clear" w:color="auto" w:fill="FFFFFF"/>
                <w:lang w:val="en-US"/>
              </w:rPr>
              <w:t>mail</w:t>
            </w:r>
            <w:r w:rsidRPr="005D6FA8">
              <w:rPr>
                <w:b/>
                <w:shd w:val="clear" w:color="auto" w:fill="FFFFFF"/>
              </w:rPr>
              <w:t xml:space="preserve">: </w:t>
            </w:r>
            <w:r w:rsidRPr="005D6FA8">
              <w:rPr>
                <w:b/>
                <w:shd w:val="clear" w:color="auto" w:fill="FFFFFF"/>
                <w:lang w:val="en-US"/>
              </w:rPr>
              <w:t>O</w:t>
            </w:r>
            <w:r w:rsidRPr="005D6FA8">
              <w:rPr>
                <w:b/>
                <w:shd w:val="clear" w:color="auto" w:fill="FFFFFF"/>
              </w:rPr>
              <w:t>.</w:t>
            </w:r>
            <w:proofErr w:type="spellStart"/>
            <w:r w:rsidRPr="005D6FA8">
              <w:rPr>
                <w:b/>
                <w:shd w:val="clear" w:color="auto" w:fill="FFFFFF"/>
                <w:lang w:val="en-US"/>
              </w:rPr>
              <w:t>Filippovskaia</w:t>
            </w:r>
            <w:proofErr w:type="spellEnd"/>
            <w:r w:rsidRPr="005D6FA8">
              <w:rPr>
                <w:b/>
                <w:shd w:val="clear" w:color="auto" w:fill="FFFFFF"/>
              </w:rPr>
              <w:t>@</w:t>
            </w:r>
            <w:proofErr w:type="spellStart"/>
            <w:r w:rsidRPr="005D6FA8">
              <w:rPr>
                <w:b/>
                <w:shd w:val="clear" w:color="auto" w:fill="FFFFFF"/>
                <w:lang w:val="en-US"/>
              </w:rPr>
              <w:t>kostroma</w:t>
            </w:r>
            <w:proofErr w:type="spellEnd"/>
            <w:r w:rsidRPr="005D6FA8">
              <w:rPr>
                <w:b/>
                <w:shd w:val="clear" w:color="auto" w:fill="FFFFFF"/>
              </w:rPr>
              <w:t>.</w:t>
            </w:r>
            <w:proofErr w:type="spellStart"/>
            <w:r w:rsidRPr="005D6FA8">
              <w:rPr>
                <w:b/>
                <w:shd w:val="clear" w:color="auto" w:fill="FFFFFF"/>
                <w:lang w:val="en-US"/>
              </w:rPr>
              <w:t>novatek</w:t>
            </w:r>
            <w:proofErr w:type="spellEnd"/>
            <w:r w:rsidRPr="005D6FA8">
              <w:rPr>
                <w:b/>
                <w:shd w:val="clear" w:color="auto" w:fill="FFFFFF"/>
              </w:rPr>
              <w:t>.</w:t>
            </w:r>
            <w:proofErr w:type="spellStart"/>
            <w:r w:rsidRPr="005D6FA8">
              <w:rPr>
                <w:b/>
                <w:shd w:val="clear" w:color="auto" w:fill="FFFFFF"/>
                <w:lang w:val="en-US"/>
              </w:rPr>
              <w:t>ru</w:t>
            </w:r>
            <w:proofErr w:type="spellEnd"/>
          </w:p>
          <w:p w14:paraId="08195C7C" w14:textId="77777777" w:rsidR="005D6FA8" w:rsidRPr="005D6FA8" w:rsidRDefault="005D6FA8" w:rsidP="005D6FA8">
            <w:pPr>
              <w:tabs>
                <w:tab w:val="num" w:pos="851"/>
              </w:tabs>
              <w:suppressAutoHyphens/>
              <w:spacing w:after="120" w:line="276" w:lineRule="auto"/>
              <w:rPr>
                <w:i/>
                <w:shd w:val="clear" w:color="auto" w:fill="FFFFFF"/>
              </w:rPr>
            </w:pPr>
            <w:r w:rsidRPr="005D6FA8">
              <w:rPr>
                <w:b/>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w:t>
      </w:r>
      <w:r w:rsidRPr="00A92ABD">
        <w:rPr>
          <w:shd w:val="clear" w:color="auto" w:fill="FFFFFF"/>
        </w:rPr>
        <w:lastRenderedPageBreak/>
        <w:t xml:space="preserve">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 xml:space="preserve">от Претендента необходимые </w:t>
      </w:r>
      <w:r w:rsidR="00D415DC" w:rsidRPr="00110195">
        <w:rPr>
          <w:spacing w:val="2"/>
        </w:rPr>
        <w:lastRenderedPageBreak/>
        <w:t>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w:t>
      </w:r>
      <w:r w:rsidR="000C37E4">
        <w:rPr>
          <w:spacing w:val="2"/>
        </w:rPr>
        <w:lastRenderedPageBreak/>
        <w:t>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155E9D05"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00456412">
        <w:rPr>
          <w:spacing w:val="2"/>
        </w:rPr>
        <w:t>, 3</w:t>
      </w:r>
      <w:r w:rsidR="00456412">
        <w:rPr>
          <w:spacing w:val="2"/>
          <w:lang w:val="en-US"/>
        </w:rPr>
        <w:t>b</w:t>
      </w:r>
      <w:r w:rsidR="00456412">
        <w:rPr>
          <w:spacing w:val="2"/>
        </w:rPr>
        <w:t>,</w:t>
      </w:r>
      <w:r w:rsidR="00456412" w:rsidRPr="005B7D0D">
        <w:rPr>
          <w:spacing w:val="2"/>
        </w:rPr>
        <w:t xml:space="preserve"> 3</w:t>
      </w:r>
      <w:r w:rsidR="00456412">
        <w:rPr>
          <w:spacing w:val="2"/>
          <w:lang w:val="en-US"/>
        </w:rPr>
        <w:t>c</w:t>
      </w:r>
      <w:r w:rsidR="00456412">
        <w:rPr>
          <w:spacing w:val="2"/>
        </w:rPr>
        <w:t>,</w:t>
      </w:r>
      <w:r w:rsidR="00456412" w:rsidRPr="005B7D0D">
        <w:rPr>
          <w:spacing w:val="2"/>
        </w:rPr>
        <w:t xml:space="preserve"> 3</w:t>
      </w:r>
      <w:r w:rsidR="00456412">
        <w:rPr>
          <w:spacing w:val="2"/>
          <w:lang w:val="en-US"/>
        </w:rPr>
        <w:t>d</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7F6DA78A" w14:textId="34BDBA1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 xml:space="preserve">Форма </w:t>
      </w:r>
      <w:r w:rsidR="00456412">
        <w:rPr>
          <w:spacing w:val="2"/>
        </w:rPr>
        <w:t>5</w:t>
      </w:r>
      <w:r w:rsidRPr="003B6643">
        <w:rPr>
          <w:spacing w:val="2"/>
        </w:rPr>
        <w:t xml:space="preserve">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461BB7FF" w:rsidR="00836148"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1B492D01" w14:textId="77777777" w:rsidR="003857F5" w:rsidRPr="00DD04BC" w:rsidRDefault="003857F5" w:rsidP="001B7A75">
      <w:pPr>
        <w:shd w:val="clear" w:color="auto" w:fill="FFFFFF"/>
        <w:suppressAutoHyphens/>
        <w:spacing w:after="120" w:line="276" w:lineRule="auto"/>
        <w:ind w:firstLine="709"/>
        <w:jc w:val="both"/>
        <w:rPr>
          <w:b/>
          <w:bCs/>
          <w:shd w:val="clear" w:color="auto" w:fill="FFFFFF"/>
        </w:rPr>
      </w:pPr>
    </w:p>
    <w:p w14:paraId="08D7F1EB" w14:textId="06F0A703"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lastRenderedPageBreak/>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503BB232"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lastRenderedPageBreak/>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6AC01E19"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xml:space="preserve">, </w:t>
      </w:r>
      <w:r w:rsidR="00493ADC">
        <w:t>5</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61D8DE43"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w:t>
      </w:r>
      <w:r w:rsidR="00501BA5" w:rsidRPr="003B6643">
        <w:t xml:space="preserve">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lastRenderedPageBreak/>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 xml:space="preserve">срока ее подачи, за исключением тех, которые сделаны в соответствии с указаниями </w:t>
      </w:r>
      <w:r w:rsidRPr="00DD04BC">
        <w:lastRenderedPageBreak/>
        <w:t>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4AE1E328"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00493AD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398026E2"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3844A48F"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3C69C53C"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40C06CFB" w14:textId="77777777" w:rsidR="00616143" w:rsidRPr="00582AB9" w:rsidRDefault="00616143" w:rsidP="00616143">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Pr>
          <w:spacing w:val="2"/>
        </w:rPr>
        <w:t>).</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lastRenderedPageBreak/>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094F2B61"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 xml:space="preserve">Форма </w:t>
      </w:r>
      <w:r w:rsidR="00616143">
        <w:t>5</w:t>
      </w:r>
      <w:r w:rsidRPr="003B6643">
        <w:t xml:space="preserve">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2389771"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4C022A9E"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 xml:space="preserve">в указанный в уведомлении Организатора срок, </w:t>
      </w:r>
      <w:r w:rsidR="00E823C6">
        <w:t>Коммерческое предложение</w:t>
      </w:r>
      <w:r w:rsidRPr="00A64EB3">
        <w:t>.</w:t>
      </w:r>
      <w:bookmarkEnd w:id="135"/>
      <w:r w:rsidRPr="00153072">
        <w:t xml:space="preserve"> </w:t>
      </w:r>
    </w:p>
    <w:p w14:paraId="4C794FA6" w14:textId="44C83E81" w:rsidR="00153072" w:rsidRDefault="00153072" w:rsidP="001B7A75">
      <w:pPr>
        <w:spacing w:after="120" w:line="276" w:lineRule="auto"/>
        <w:ind w:firstLine="709"/>
        <w:jc w:val="both"/>
      </w:pPr>
      <w:r>
        <w:t>Претендент руководствуется следующими требованиями:</w:t>
      </w:r>
    </w:p>
    <w:p w14:paraId="64F163ED" w14:textId="1EA3739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lastRenderedPageBreak/>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362CE1E5"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0F81A8C"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lastRenderedPageBreak/>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lastRenderedPageBreak/>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lastRenderedPageBreak/>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57E895AA"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485A9B">
        <w:rPr>
          <w:kern w:val="24"/>
        </w:rPr>
        <w:t>«</w:t>
      </w:r>
      <w:r w:rsidR="00165D7F" w:rsidRPr="00165D7F">
        <w:t>Оказание услуг по дооснащению тра</w:t>
      </w:r>
      <w:r w:rsidR="00165D7F">
        <w:t>нспортных средств для нужд ООО «</w:t>
      </w:r>
      <w:r w:rsidR="00165D7F" w:rsidRPr="00165D7F">
        <w:t>НОВАТЭК-Кост</w:t>
      </w:r>
      <w:r w:rsidR="00165D7F">
        <w:t>рома</w:t>
      </w:r>
      <w:r w:rsidR="00485A9B">
        <w:rPr>
          <w:rFonts w:eastAsiaTheme="minorHAnsi"/>
          <w:szCs w:val="28"/>
          <w:lang w:eastAsia="en-US"/>
        </w:rPr>
        <w:t>»</w:t>
      </w:r>
      <w:r w:rsidR="00485A9B" w:rsidRPr="006326DA">
        <w:rPr>
          <w:rFonts w:eastAsiaTheme="minorHAnsi"/>
          <w:szCs w:val="28"/>
          <w:lang w:eastAsia="en-US"/>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6A05FCCB"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675C68D2"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r w:rsidR="00D47226">
              <w:rPr>
                <w:spacing w:val="2"/>
                <w:sz w:val="22"/>
                <w:szCs w:val="22"/>
              </w:rPr>
              <w:t>, 3</w:t>
            </w:r>
            <w:r w:rsidR="00D47226">
              <w:rPr>
                <w:spacing w:val="2"/>
                <w:sz w:val="22"/>
                <w:szCs w:val="22"/>
                <w:lang w:val="en-US"/>
              </w:rPr>
              <w:t>b</w:t>
            </w:r>
            <w:r w:rsidR="00D47226">
              <w:rPr>
                <w:spacing w:val="2"/>
                <w:sz w:val="22"/>
                <w:szCs w:val="22"/>
              </w:rPr>
              <w:t>,</w:t>
            </w:r>
            <w:r w:rsidR="00D47226" w:rsidRPr="00D47226">
              <w:rPr>
                <w:spacing w:val="2"/>
                <w:sz w:val="22"/>
                <w:szCs w:val="22"/>
              </w:rPr>
              <w:t xml:space="preserve"> 3</w:t>
            </w:r>
            <w:r w:rsidR="00D47226">
              <w:rPr>
                <w:spacing w:val="2"/>
                <w:sz w:val="22"/>
                <w:szCs w:val="22"/>
                <w:lang w:val="en-US"/>
              </w:rPr>
              <w:t>c</w:t>
            </w:r>
            <w:r w:rsidR="00D47226">
              <w:rPr>
                <w:spacing w:val="2"/>
                <w:sz w:val="22"/>
                <w:szCs w:val="22"/>
              </w:rPr>
              <w:t>,</w:t>
            </w:r>
            <w:r w:rsidR="00D47226" w:rsidRPr="00D47226">
              <w:rPr>
                <w:spacing w:val="2"/>
                <w:sz w:val="22"/>
                <w:szCs w:val="22"/>
              </w:rPr>
              <w:t xml:space="preserve"> 3</w:t>
            </w:r>
            <w:r w:rsidR="00D47226">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876B0">
              <w:rPr>
                <w:i/>
                <w:iCs/>
              </w:rPr>
            </w:r>
            <w:r w:rsidR="008876B0">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876B0">
              <w:rPr>
                <w:i/>
                <w:iCs/>
              </w:rPr>
            </w:r>
            <w:r w:rsidR="008876B0">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876B0">
              <w:rPr>
                <w:i/>
                <w:iCs/>
              </w:rPr>
            </w:r>
            <w:r w:rsidR="008876B0">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876B0">
              <w:rPr>
                <w:i/>
                <w:iCs/>
              </w:rPr>
            </w:r>
            <w:r w:rsidR="008876B0">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5DA7FA28" w:rsidR="008B0337" w:rsidRPr="00DD04BC" w:rsidRDefault="00664117" w:rsidP="00ED1AD5">
      <w:pPr>
        <w:spacing w:after="120"/>
        <w:ind w:firstLine="567"/>
        <w:jc w:val="both"/>
      </w:pPr>
      <w:r>
        <w:object w:dxaOrig="1544" w:dyaOrig="998" w14:anchorId="1034BE87">
          <v:shape id="_x0000_i1026" type="#_x0000_t75" style="width:77.25pt;height:50.25pt" o:ole="">
            <v:imagedata r:id="rId15" o:title=""/>
          </v:shape>
          <o:OLEObject Type="Embed" ProgID="Excel.Sheet.12" ShapeID="_x0000_i1026" DrawAspect="Icon" ObjectID="_1752389772"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7" w:name="_Toc106110232"/>
      <w:r w:rsidRPr="00DD04BC">
        <w:lastRenderedPageBreak/>
        <w:t>Форма 3a</w:t>
      </w:r>
      <w:r w:rsidR="00722AB9" w:rsidRPr="00DD04BC">
        <w:t xml:space="preserve"> Сведения о выполнении аналогичных договоров</w:t>
      </w:r>
      <w:bookmarkEnd w:id="205"/>
      <w:bookmarkEnd w:id="206"/>
      <w:bookmarkEnd w:id="207"/>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9DCC12A" w14:textId="77777777" w:rsidR="00FC57AF" w:rsidRDefault="00FC57AF" w:rsidP="00FC57AF">
      <w:pPr>
        <w:pStyle w:val="2"/>
        <w:keepNext w:val="0"/>
        <w:keepLines w:val="0"/>
        <w:pageBreakBefore/>
        <w:spacing w:before="0" w:afterLines="0" w:after="120"/>
      </w:pPr>
      <w:bookmarkStart w:id="210" w:name="_Toc106110233"/>
      <w:bookmarkStart w:id="211" w:name="_Toc28689465"/>
      <w:bookmarkStart w:id="212" w:name="_Toc29897578"/>
      <w:bookmarkStart w:id="213" w:name="_Toc106110237"/>
      <w:bookmarkStart w:id="214" w:name="_Toc504474492"/>
      <w:bookmarkEnd w:id="208"/>
      <w:bookmarkEnd w:id="209"/>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bookmarkEnd w:id="210"/>
    </w:p>
    <w:p w14:paraId="74EB124A" w14:textId="77777777" w:rsidR="00FC57AF" w:rsidRPr="00CF7E67" w:rsidRDefault="00FC57AF" w:rsidP="00FC57AF"/>
    <w:p w14:paraId="79299D4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4C83014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8D42CCC"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EC7768F"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51C2DBC"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45133A59" w14:textId="77777777" w:rsidR="00FC57AF" w:rsidRDefault="00FC57AF" w:rsidP="00FC57AF">
      <w:pPr>
        <w:spacing w:after="120"/>
        <w:ind w:left="597" w:firstLine="567"/>
        <w:jc w:val="both"/>
        <w:rPr>
          <w:bCs/>
        </w:rPr>
      </w:pPr>
    </w:p>
    <w:p w14:paraId="0DB232E4" w14:textId="77777777" w:rsidR="00FC57AF" w:rsidRPr="00DD04BC" w:rsidRDefault="00FC57AF" w:rsidP="00FC57AF">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0856FE0B" w14:textId="77777777" w:rsidR="00FC57AF" w:rsidRPr="00DD04BC" w:rsidRDefault="00FC57AF" w:rsidP="00FC57AF">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FC57AF" w:rsidRPr="00010856" w14:paraId="4D7D62B4" w14:textId="77777777" w:rsidTr="00493ADC">
        <w:trPr>
          <w:trHeight w:val="497"/>
          <w:tblHeader/>
        </w:trPr>
        <w:tc>
          <w:tcPr>
            <w:tcW w:w="562" w:type="dxa"/>
            <w:vAlign w:val="center"/>
          </w:tcPr>
          <w:p w14:paraId="0C5C9BBB"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57CEFD1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3AD06958"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686636D3"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34521F09" w14:textId="77777777" w:rsidR="00FC57AF" w:rsidRPr="00C31E5F" w:rsidRDefault="00FC57AF" w:rsidP="00493ADC">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FC57AF" w:rsidRPr="002B7843" w14:paraId="60D12C28" w14:textId="77777777" w:rsidTr="00493ADC">
        <w:tc>
          <w:tcPr>
            <w:tcW w:w="562" w:type="dxa"/>
            <w:vAlign w:val="center"/>
          </w:tcPr>
          <w:p w14:paraId="5E406356"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672FD32D"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0C54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B0D1AFD"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7E243BB" w14:textId="77777777" w:rsidTr="00493ADC">
        <w:tc>
          <w:tcPr>
            <w:tcW w:w="562" w:type="dxa"/>
            <w:vAlign w:val="center"/>
          </w:tcPr>
          <w:p w14:paraId="5397E8FA"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05D18E9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53592E65"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F55C138"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38CDF5AC" w14:textId="77777777" w:rsidTr="00493ADC">
        <w:tc>
          <w:tcPr>
            <w:tcW w:w="562" w:type="dxa"/>
            <w:vAlign w:val="center"/>
          </w:tcPr>
          <w:p w14:paraId="7E4D343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72D95FFF"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1844AC0E"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D8956A7" w14:textId="77777777" w:rsidR="00FC57AF" w:rsidRPr="002B7843" w:rsidRDefault="00FC57AF" w:rsidP="00493ADC">
            <w:pPr>
              <w:tabs>
                <w:tab w:val="num" w:pos="284"/>
                <w:tab w:val="left" w:leader="underscore" w:pos="576"/>
                <w:tab w:val="left" w:leader="underscore" w:pos="1834"/>
              </w:tabs>
              <w:jc w:val="center"/>
              <w:rPr>
                <w:color w:val="000000"/>
                <w:sz w:val="22"/>
              </w:rPr>
            </w:pPr>
          </w:p>
        </w:tc>
      </w:tr>
      <w:tr w:rsidR="00FC57AF" w:rsidRPr="002B7843" w14:paraId="6F3D3B58" w14:textId="77777777" w:rsidTr="00493ADC">
        <w:tc>
          <w:tcPr>
            <w:tcW w:w="562" w:type="dxa"/>
            <w:vAlign w:val="center"/>
          </w:tcPr>
          <w:p w14:paraId="50569961"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381" w:type="dxa"/>
            <w:vAlign w:val="center"/>
          </w:tcPr>
          <w:p w14:paraId="25470C89"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4253" w:type="dxa"/>
            <w:vAlign w:val="center"/>
          </w:tcPr>
          <w:p w14:paraId="31B8A5A2" w14:textId="77777777" w:rsidR="00FC57AF" w:rsidRPr="002B7843" w:rsidRDefault="00FC57AF" w:rsidP="00493ADC">
            <w:pPr>
              <w:tabs>
                <w:tab w:val="num" w:pos="284"/>
                <w:tab w:val="left" w:leader="underscore" w:pos="576"/>
                <w:tab w:val="left" w:leader="underscore" w:pos="1834"/>
              </w:tabs>
              <w:jc w:val="center"/>
              <w:rPr>
                <w:color w:val="000000"/>
                <w:sz w:val="22"/>
              </w:rPr>
            </w:pPr>
          </w:p>
        </w:tc>
        <w:tc>
          <w:tcPr>
            <w:tcW w:w="2632" w:type="dxa"/>
            <w:vAlign w:val="center"/>
          </w:tcPr>
          <w:p w14:paraId="13B704BB" w14:textId="77777777" w:rsidR="00FC57AF" w:rsidRPr="002B7843" w:rsidRDefault="00FC57AF" w:rsidP="00493ADC">
            <w:pPr>
              <w:tabs>
                <w:tab w:val="num" w:pos="284"/>
                <w:tab w:val="left" w:leader="underscore" w:pos="576"/>
                <w:tab w:val="left" w:leader="underscore" w:pos="1834"/>
              </w:tabs>
              <w:jc w:val="center"/>
              <w:rPr>
                <w:color w:val="000000"/>
                <w:sz w:val="22"/>
              </w:rPr>
            </w:pPr>
          </w:p>
        </w:tc>
      </w:tr>
    </w:tbl>
    <w:p w14:paraId="1B1A8EC4"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p>
    <w:p w14:paraId="64E3A8FA" w14:textId="77777777" w:rsidR="00FC57AF" w:rsidRPr="00DD04BC" w:rsidRDefault="00FC57AF" w:rsidP="00FC57AF">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0CD66C5E" w14:textId="77777777" w:rsidR="00FC57AF" w:rsidRPr="00DD04BC" w:rsidRDefault="00FC57AF" w:rsidP="00FC57AF">
      <w:pPr>
        <w:shd w:val="clear" w:color="auto" w:fill="FFFFFF"/>
        <w:spacing w:after="120"/>
        <w:ind w:left="-284" w:right="-37"/>
        <w:jc w:val="both"/>
        <w:rPr>
          <w:shd w:val="clear" w:color="auto" w:fill="FFFFFF"/>
        </w:rPr>
      </w:pPr>
    </w:p>
    <w:p w14:paraId="19081B0E" w14:textId="77777777" w:rsidR="00FC57AF" w:rsidRPr="00DD04BC" w:rsidRDefault="00FC57AF" w:rsidP="00FC57AF">
      <w:pPr>
        <w:shd w:val="clear" w:color="auto" w:fill="FFFFFF"/>
        <w:spacing w:after="120"/>
        <w:ind w:left="-284" w:right="-37"/>
        <w:jc w:val="both"/>
        <w:rPr>
          <w:shd w:val="clear" w:color="auto" w:fill="FFFFFF"/>
        </w:rPr>
      </w:pPr>
    </w:p>
    <w:p w14:paraId="6702B7CF" w14:textId="77777777" w:rsidR="00FC57AF" w:rsidRPr="00BE7A5B" w:rsidRDefault="00FC57AF" w:rsidP="00FC57AF">
      <w:pPr>
        <w:shd w:val="clear" w:color="auto" w:fill="FFFFFF"/>
        <w:spacing w:after="120"/>
        <w:ind w:left="-284" w:right="-37"/>
        <w:jc w:val="both"/>
        <w:rPr>
          <w:shd w:val="clear" w:color="auto" w:fill="FFFFFF"/>
        </w:rPr>
      </w:pPr>
    </w:p>
    <w:p w14:paraId="6E52643A" w14:textId="77777777" w:rsidR="00FC57AF" w:rsidRPr="00BE7A5B" w:rsidRDefault="00FC57AF" w:rsidP="00FC57AF">
      <w:pPr>
        <w:shd w:val="clear" w:color="auto" w:fill="FFFFFF"/>
        <w:tabs>
          <w:tab w:val="right" w:pos="9638"/>
        </w:tabs>
        <w:spacing w:after="120"/>
        <w:jc w:val="both"/>
        <w:rPr>
          <w:bCs/>
          <w:shd w:val="clear" w:color="auto" w:fill="FFFFFF"/>
        </w:rPr>
      </w:pPr>
      <w:bookmarkStart w:id="215" w:name="_Toc48867218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69DBF1B7" w14:textId="77777777" w:rsidR="00FC57AF" w:rsidRPr="002B7843" w:rsidRDefault="00FC57AF" w:rsidP="00FC57AF">
      <w:pPr>
        <w:shd w:val="clear" w:color="auto" w:fill="FFFFFF"/>
        <w:tabs>
          <w:tab w:val="right" w:pos="9638"/>
        </w:tabs>
        <w:spacing w:after="120"/>
        <w:jc w:val="both"/>
        <w:rPr>
          <w:bCs/>
          <w:shd w:val="clear" w:color="auto" w:fill="FFFFFF"/>
        </w:rPr>
      </w:pPr>
    </w:p>
    <w:p w14:paraId="35D4E202" w14:textId="77777777" w:rsidR="00FC57AF" w:rsidRPr="002B7843"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42EF291D" w14:textId="77777777" w:rsidR="00FC57AF" w:rsidRDefault="00FC57AF" w:rsidP="00FC57AF">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5"/>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C0914D3"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370D3F2"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0A7FB6F8"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09B0994"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6CB6987"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49C3610" w14:textId="77777777" w:rsidR="00FC57AF" w:rsidRDefault="00FC57AF" w:rsidP="00FC57AF">
      <w:pPr>
        <w:spacing w:after="120"/>
        <w:ind w:left="5812"/>
        <w:jc w:val="both"/>
        <w:rPr>
          <w:b/>
        </w:rPr>
      </w:pPr>
    </w:p>
    <w:p w14:paraId="67D2CB5E" w14:textId="77777777" w:rsidR="00FC57AF" w:rsidRPr="00DD04BC" w:rsidRDefault="00FC57AF" w:rsidP="00FC57AF">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1CD0C0E6" w14:textId="77777777" w:rsidR="00FC57AF" w:rsidRPr="00DD04BC" w:rsidRDefault="00FC57AF" w:rsidP="00FC57AF">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FC57AF" w:rsidRPr="00010856" w14:paraId="377D5BFC" w14:textId="77777777" w:rsidTr="00493ADC">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F84F2AD"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A5E966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BC2F01"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63640783"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F8117BE"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66787DC2" w14:textId="77777777" w:rsidR="00FC57AF" w:rsidRPr="00C31E5F" w:rsidRDefault="00FC57AF" w:rsidP="00493ADC">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FC57AF" w:rsidRPr="00010856" w14:paraId="19207334"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3EAA9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022326B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1992103B"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856C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00A6C6AC"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4DFFFE86"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CF046A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8D2E21F"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D39ADF8"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8D3D82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321796C6"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r w:rsidR="00FC57AF" w:rsidRPr="00010856" w14:paraId="19DC3BE1" w14:textId="77777777" w:rsidTr="00493ADC">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0D4374A"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1859FF35"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4FA04854"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303A192"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D5A3CD3" w14:textId="77777777" w:rsidR="00FC57AF" w:rsidRPr="00C31E5F" w:rsidRDefault="00FC57AF" w:rsidP="00493ADC">
            <w:pPr>
              <w:widowControl w:val="0"/>
              <w:suppressAutoHyphens/>
              <w:autoSpaceDE w:val="0"/>
              <w:autoSpaceDN w:val="0"/>
              <w:adjustRightInd w:val="0"/>
              <w:jc w:val="center"/>
              <w:rPr>
                <w:rFonts w:eastAsia="SimSun"/>
                <w:sz w:val="22"/>
                <w:szCs w:val="22"/>
              </w:rPr>
            </w:pPr>
          </w:p>
        </w:tc>
      </w:tr>
    </w:tbl>
    <w:p w14:paraId="30F1D652" w14:textId="77777777" w:rsidR="00FC57AF" w:rsidRDefault="00FC57AF" w:rsidP="00FC57AF">
      <w:pPr>
        <w:jc w:val="both"/>
        <w:rPr>
          <w:iCs/>
        </w:rPr>
      </w:pPr>
    </w:p>
    <w:p w14:paraId="48B7C861" w14:textId="77777777" w:rsidR="00FC57AF" w:rsidRDefault="00FC57AF" w:rsidP="00FC57AF">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4D8EFABE" w14:textId="77777777" w:rsidR="00FC57AF" w:rsidRPr="00FE003B" w:rsidRDefault="00FC57AF" w:rsidP="00FC57AF">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01362C22" w14:textId="77777777" w:rsidR="00FC57AF" w:rsidRPr="00DD04BC" w:rsidRDefault="00FC57AF" w:rsidP="00FC57AF">
      <w:pPr>
        <w:widowControl w:val="0"/>
        <w:suppressAutoHyphens/>
        <w:autoSpaceDE w:val="0"/>
        <w:autoSpaceDN w:val="0"/>
        <w:adjustRightInd w:val="0"/>
        <w:spacing w:after="120"/>
        <w:jc w:val="both"/>
        <w:rPr>
          <w:rFonts w:eastAsia="SimSun"/>
        </w:rPr>
      </w:pPr>
    </w:p>
    <w:p w14:paraId="1647D76A" w14:textId="77777777" w:rsidR="00FC57AF" w:rsidRPr="00DD04BC" w:rsidRDefault="00FC57AF" w:rsidP="00FC57AF">
      <w:pPr>
        <w:shd w:val="clear" w:color="auto" w:fill="FFFFFF"/>
        <w:spacing w:after="120"/>
        <w:ind w:left="-284"/>
        <w:jc w:val="both"/>
      </w:pPr>
    </w:p>
    <w:p w14:paraId="5D1FC6CA" w14:textId="77777777" w:rsidR="00FC57AF" w:rsidRPr="00BE7A5B" w:rsidRDefault="00FC57AF" w:rsidP="00FC57AF">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71A0B17" w14:textId="77777777" w:rsidR="00FC57AF" w:rsidRPr="002B7843" w:rsidRDefault="00FC57AF" w:rsidP="00FC57AF">
      <w:pPr>
        <w:shd w:val="clear" w:color="auto" w:fill="FFFFFF"/>
        <w:tabs>
          <w:tab w:val="right" w:pos="9638"/>
        </w:tabs>
        <w:spacing w:after="120"/>
        <w:jc w:val="both"/>
        <w:rPr>
          <w:bCs/>
          <w:shd w:val="clear" w:color="auto" w:fill="FFFFFF"/>
        </w:rPr>
      </w:pPr>
    </w:p>
    <w:p w14:paraId="2D28291B" w14:textId="77777777" w:rsidR="00FC57AF" w:rsidRPr="002C021B" w:rsidRDefault="00FC57AF" w:rsidP="00FC57AF">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78BDA9AD" w14:textId="77777777" w:rsidR="00FC57AF" w:rsidRDefault="00FC57AF" w:rsidP="00FC57AF">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1F234CE2" w14:textId="77777777" w:rsidR="00FC57AF" w:rsidRPr="00DD04BC" w:rsidRDefault="00FC57AF" w:rsidP="00FC57AF">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8493778" w14:textId="77777777" w:rsidR="00FC57AF" w:rsidRDefault="00FC57AF" w:rsidP="00FC57AF">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BE1C75E" w14:textId="77777777" w:rsidR="00FC57AF" w:rsidRPr="00D220A3" w:rsidRDefault="00FC57AF" w:rsidP="00FC57AF">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FAA33A5" w14:textId="77777777" w:rsidR="00FC57AF" w:rsidRPr="00D220A3" w:rsidRDefault="00FC57AF" w:rsidP="00FC57A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F8C1A41" w14:textId="77777777" w:rsidR="00FC57AF" w:rsidRPr="002C021B" w:rsidRDefault="00FC57AF" w:rsidP="00FC57A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CD81D3C" w14:textId="77777777" w:rsidR="00FC57AF" w:rsidRPr="00DD04BC" w:rsidRDefault="00FC57AF" w:rsidP="00FC57AF">
      <w:pPr>
        <w:suppressAutoHyphens/>
        <w:spacing w:after="120"/>
        <w:ind w:right="150"/>
        <w:jc w:val="both"/>
        <w:rPr>
          <w:rFonts w:eastAsia="Arial Unicode MS"/>
          <w:b/>
        </w:rPr>
      </w:pPr>
    </w:p>
    <w:p w14:paraId="49E656BF" w14:textId="77777777" w:rsidR="00FC57AF" w:rsidRPr="00DD04BC" w:rsidRDefault="00FC57AF" w:rsidP="00FC57AF">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249AAFF6" w14:textId="77777777" w:rsidR="00FC57AF" w:rsidRPr="00DD04BC" w:rsidRDefault="00FC57AF" w:rsidP="00FC57AF">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FC57AF" w:rsidRPr="00010856" w14:paraId="3241C4BF" w14:textId="77777777" w:rsidTr="00493ADC">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D5D2A49" w14:textId="77777777" w:rsidR="00FC57AF" w:rsidRPr="00C31E5F" w:rsidRDefault="00FC57AF" w:rsidP="00493ADC">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A2C1C04" w14:textId="77777777" w:rsidR="00FC57AF" w:rsidRPr="00C31E5F" w:rsidRDefault="00FC57AF" w:rsidP="00493ADC">
            <w:pPr>
              <w:jc w:val="center"/>
              <w:rPr>
                <w:b/>
                <w:sz w:val="20"/>
              </w:rPr>
            </w:pPr>
            <w:r w:rsidRPr="00C31E5F">
              <w:rPr>
                <w:b/>
                <w:sz w:val="20"/>
              </w:rPr>
              <w:t>Наименование</w:t>
            </w:r>
          </w:p>
          <w:p w14:paraId="693BBC10" w14:textId="77777777" w:rsidR="00FC57AF" w:rsidRPr="00C31E5F" w:rsidRDefault="00FC57AF" w:rsidP="00493ADC">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AAA042" w14:textId="77777777" w:rsidR="00FC57AF" w:rsidRPr="00C31E5F" w:rsidRDefault="00FC57AF" w:rsidP="00493ADC">
            <w:pPr>
              <w:jc w:val="center"/>
              <w:rPr>
                <w:b/>
                <w:sz w:val="20"/>
              </w:rPr>
            </w:pPr>
            <w:r w:rsidRPr="00C31E5F">
              <w:rPr>
                <w:b/>
                <w:sz w:val="20"/>
              </w:rPr>
              <w:t>Местонахождение</w:t>
            </w:r>
          </w:p>
          <w:p w14:paraId="33D2D3C7" w14:textId="77777777" w:rsidR="00FC57AF" w:rsidRPr="00C31E5F" w:rsidRDefault="00FC57AF" w:rsidP="00493ADC">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A133DEE" w14:textId="77777777" w:rsidR="00FC57AF" w:rsidRPr="00C31E5F" w:rsidRDefault="00FC57AF" w:rsidP="00493ADC">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F3B95A0" w14:textId="77777777" w:rsidR="00FC57AF" w:rsidRPr="00C31E5F" w:rsidRDefault="00FC57AF" w:rsidP="00493ADC">
            <w:pPr>
              <w:jc w:val="center"/>
              <w:rPr>
                <w:b/>
                <w:sz w:val="20"/>
              </w:rPr>
            </w:pPr>
            <w:r w:rsidRPr="00C31E5F">
              <w:rPr>
                <w:b/>
                <w:sz w:val="20"/>
              </w:rPr>
              <w:t>Состояние объекта (отличное, хорошее,</w:t>
            </w:r>
          </w:p>
          <w:p w14:paraId="7BE7DD82" w14:textId="77777777" w:rsidR="00FC57AF" w:rsidRPr="00C31E5F" w:rsidRDefault="00FC57AF" w:rsidP="00493ADC">
            <w:pPr>
              <w:jc w:val="center"/>
              <w:rPr>
                <w:b/>
                <w:sz w:val="20"/>
              </w:rPr>
            </w:pPr>
            <w:r w:rsidRPr="00C31E5F">
              <w:rPr>
                <w:b/>
                <w:sz w:val="20"/>
              </w:rPr>
              <w:t>удовлетворительное,</w:t>
            </w:r>
          </w:p>
          <w:p w14:paraId="0929C1E3" w14:textId="77777777" w:rsidR="00FC57AF" w:rsidRPr="00C31E5F" w:rsidRDefault="00FC57AF" w:rsidP="00493ADC">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21FFC61B" w14:textId="77777777" w:rsidR="00FC57AF" w:rsidRPr="00C31E5F" w:rsidRDefault="00FC57AF" w:rsidP="00493ADC">
            <w:pPr>
              <w:jc w:val="center"/>
              <w:rPr>
                <w:b/>
                <w:sz w:val="20"/>
              </w:rPr>
            </w:pPr>
            <w:r w:rsidRPr="00C31E5F">
              <w:rPr>
                <w:b/>
                <w:sz w:val="20"/>
              </w:rPr>
              <w:t>Предназначение</w:t>
            </w:r>
          </w:p>
          <w:p w14:paraId="6C5FCCD4" w14:textId="77777777" w:rsidR="00FC57AF" w:rsidRPr="00C31E5F" w:rsidRDefault="00FC57AF" w:rsidP="00493ADC">
            <w:pPr>
              <w:jc w:val="center"/>
              <w:rPr>
                <w:b/>
                <w:bCs/>
                <w:sz w:val="20"/>
              </w:rPr>
            </w:pPr>
            <w:r w:rsidRPr="00C31E5F">
              <w:rPr>
                <w:b/>
                <w:sz w:val="20"/>
              </w:rPr>
              <w:t>(с точки зрения выполнения договора)</w:t>
            </w:r>
          </w:p>
        </w:tc>
      </w:tr>
      <w:tr w:rsidR="00FC57AF" w:rsidRPr="002B7843" w14:paraId="71A8005F"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025A43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F1A6B42"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1391BE89"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475566"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0A41CC6"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52F08EED" w14:textId="77777777" w:rsidR="00FC57AF" w:rsidRPr="002B7843" w:rsidRDefault="00FC57AF" w:rsidP="00493ADC">
            <w:pPr>
              <w:jc w:val="center"/>
              <w:rPr>
                <w:sz w:val="22"/>
              </w:rPr>
            </w:pPr>
          </w:p>
        </w:tc>
      </w:tr>
      <w:tr w:rsidR="00FC57AF" w:rsidRPr="002B7843" w14:paraId="15286155" w14:textId="77777777" w:rsidTr="00493ADC">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55233A64"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4383EE2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75480F3"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FE3ACE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C6C6CAA"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6917454" w14:textId="77777777" w:rsidR="00FC57AF" w:rsidRPr="002B7843" w:rsidRDefault="00FC57AF" w:rsidP="00493ADC">
            <w:pPr>
              <w:jc w:val="center"/>
              <w:rPr>
                <w:sz w:val="22"/>
              </w:rPr>
            </w:pPr>
          </w:p>
        </w:tc>
      </w:tr>
      <w:tr w:rsidR="00FC57AF" w:rsidRPr="002B7843" w14:paraId="2FD96D3D" w14:textId="77777777" w:rsidTr="00493ADC">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92AB0CD" w14:textId="77777777" w:rsidR="00FC57AF" w:rsidRPr="002B7843" w:rsidRDefault="00FC57AF" w:rsidP="00493ADC">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05CD87C9" w14:textId="77777777" w:rsidR="00FC57AF" w:rsidRPr="002B7843" w:rsidRDefault="00FC57AF" w:rsidP="00493ADC">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8DEDF4B" w14:textId="77777777" w:rsidR="00FC57AF" w:rsidRPr="002B7843" w:rsidRDefault="00FC57AF" w:rsidP="00493ADC">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9291FB4" w14:textId="77777777" w:rsidR="00FC57AF" w:rsidRPr="002B7843" w:rsidRDefault="00FC57AF" w:rsidP="00493ADC">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19B225F8" w14:textId="77777777" w:rsidR="00FC57AF" w:rsidRPr="002B7843" w:rsidRDefault="00FC57AF" w:rsidP="00493ADC">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2674BF2" w14:textId="77777777" w:rsidR="00FC57AF" w:rsidRPr="002B7843" w:rsidRDefault="00FC57AF" w:rsidP="00493ADC">
            <w:pPr>
              <w:jc w:val="center"/>
              <w:rPr>
                <w:sz w:val="22"/>
              </w:rPr>
            </w:pPr>
          </w:p>
        </w:tc>
      </w:tr>
    </w:tbl>
    <w:p w14:paraId="43408D55" w14:textId="77777777" w:rsidR="00FC57AF" w:rsidRPr="00DD04BC" w:rsidRDefault="00FC57AF" w:rsidP="00FC57AF">
      <w:pPr>
        <w:spacing w:after="120"/>
        <w:jc w:val="both"/>
        <w:rPr>
          <w:b/>
          <w:bCs/>
        </w:rPr>
      </w:pPr>
    </w:p>
    <w:p w14:paraId="1E7ADD5B" w14:textId="77777777" w:rsidR="00FC57AF" w:rsidRPr="00DD04BC" w:rsidRDefault="00FC57AF" w:rsidP="00FC57AF">
      <w:pPr>
        <w:spacing w:after="120"/>
        <w:jc w:val="both"/>
      </w:pPr>
    </w:p>
    <w:p w14:paraId="6A8ABFFA" w14:textId="77777777" w:rsidR="00FC57AF" w:rsidRPr="00DD04BC" w:rsidRDefault="00FC57AF" w:rsidP="00FC57AF">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67F3C471" w14:textId="77777777" w:rsidR="00FC57AF" w:rsidRPr="00DD04BC" w:rsidRDefault="00FC57AF" w:rsidP="00FC57AF">
      <w:pPr>
        <w:shd w:val="clear" w:color="auto" w:fill="FFFFFF"/>
        <w:suppressAutoHyphens/>
        <w:spacing w:after="120"/>
        <w:ind w:right="150"/>
        <w:jc w:val="both"/>
        <w:rPr>
          <w:rFonts w:eastAsia="Arial Unicode MS"/>
          <w:color w:val="000000"/>
          <w:spacing w:val="-5"/>
        </w:rPr>
      </w:pPr>
    </w:p>
    <w:p w14:paraId="0DC40F1A" w14:textId="77777777" w:rsidR="00FC57AF" w:rsidRPr="00DD04BC" w:rsidRDefault="00FC57AF" w:rsidP="00FC57AF">
      <w:pPr>
        <w:shd w:val="clear" w:color="auto" w:fill="FFFFFF"/>
        <w:spacing w:after="120"/>
        <w:ind w:left="-284" w:right="-37"/>
        <w:jc w:val="both"/>
        <w:rPr>
          <w:shd w:val="clear" w:color="auto" w:fill="FFFFFF"/>
        </w:rPr>
      </w:pPr>
    </w:p>
    <w:p w14:paraId="35840913" w14:textId="77777777" w:rsidR="00FC57AF" w:rsidRPr="00BE7A5B" w:rsidRDefault="00FC57AF" w:rsidP="00FC57AF">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55CF353" w14:textId="77777777" w:rsidR="00FC57AF" w:rsidRPr="002B7843" w:rsidRDefault="00FC57AF" w:rsidP="00FC57AF">
      <w:pPr>
        <w:shd w:val="clear" w:color="auto" w:fill="FFFFFF"/>
        <w:tabs>
          <w:tab w:val="right" w:pos="9638"/>
        </w:tabs>
        <w:spacing w:after="120"/>
        <w:ind w:left="-284"/>
        <w:jc w:val="both"/>
        <w:rPr>
          <w:bCs/>
          <w:shd w:val="clear" w:color="auto" w:fill="FFFFFF"/>
        </w:rPr>
      </w:pPr>
    </w:p>
    <w:p w14:paraId="79EF6D53" w14:textId="77777777" w:rsidR="00FC57AF" w:rsidRPr="002B7843" w:rsidRDefault="00FC57AF" w:rsidP="00FC57AF">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3295771" w:rsidR="008B0337" w:rsidRPr="00DD04BC" w:rsidRDefault="008876B0" w:rsidP="00ED1AD5">
      <w:pPr>
        <w:shd w:val="clear" w:color="auto" w:fill="FFFFFF"/>
        <w:spacing w:after="120"/>
        <w:jc w:val="both"/>
        <w:rPr>
          <w:shd w:val="clear" w:color="auto" w:fill="FFFFFF"/>
        </w:rPr>
      </w:pPr>
      <w:r>
        <w:rPr>
          <w:shd w:val="clear" w:color="auto" w:fill="FFFFFF"/>
        </w:rPr>
        <w:object w:dxaOrig="1544" w:dyaOrig="998" w14:anchorId="140C77AD">
          <v:shape id="_x0000_i1027" type="#_x0000_t75" style="width:77.25pt;height:50.25pt" o:ole="">
            <v:imagedata r:id="rId17" o:title=""/>
          </v:shape>
          <o:OLEObject Type="Embed" ProgID="Excel.Sheet.12" ShapeID="_x0000_i1027" DrawAspect="Icon" ObjectID="_1752389773" r:id="rId18"/>
        </w:object>
      </w:r>
      <w:bookmarkStart w:id="233" w:name="_GoBack"/>
      <w:bookmarkEnd w:id="233"/>
    </w:p>
    <w:p w14:paraId="075C5186" w14:textId="400FC5A7" w:rsidR="008B0337" w:rsidRPr="00DD04BC" w:rsidRDefault="008B0337" w:rsidP="00ED1AD5">
      <w:pPr>
        <w:shd w:val="clear" w:color="auto" w:fill="FFFFFF"/>
        <w:spacing w:after="120"/>
        <w:jc w:val="both"/>
        <w:rPr>
          <w:shd w:val="clear" w:color="auto" w:fill="FFFFFF"/>
        </w:rPr>
      </w:pP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4" w:name="_Toc526934029"/>
      <w:bookmarkStart w:id="235" w:name="_Toc28689466"/>
      <w:bookmarkStart w:id="236" w:name="_Toc29897579"/>
      <w:bookmarkStart w:id="237"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4"/>
      <w:bookmarkEnd w:id="235"/>
      <w:bookmarkEnd w:id="236"/>
      <w:r w:rsidR="00AE0ED9">
        <w:t>Услуг</w:t>
      </w:r>
      <w:bookmarkEnd w:id="237"/>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8" w:name="_3.2._Общие_требования"/>
      <w:bookmarkStart w:id="239" w:name="_3.3.__Дополнительные"/>
      <w:bookmarkStart w:id="240" w:name="RANGE!A1:J54"/>
      <w:bookmarkStart w:id="241" w:name="_Toc518308003"/>
      <w:bookmarkStart w:id="242" w:name="_Toc526934030"/>
      <w:bookmarkStart w:id="243" w:name="_Toc28689467"/>
      <w:bookmarkStart w:id="244" w:name="_Toc29897580"/>
      <w:bookmarkStart w:id="245" w:name="_Toc504474498"/>
      <w:bookmarkEnd w:id="154"/>
      <w:bookmarkEnd w:id="155"/>
      <w:bookmarkEnd w:id="156"/>
      <w:bookmarkEnd w:id="238"/>
      <w:bookmarkEnd w:id="239"/>
      <w:bookmarkEnd w:id="24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bookmarkEnd w:id="241"/>
    <w:bookmarkEnd w:id="242"/>
    <w:bookmarkEnd w:id="243"/>
    <w:bookmarkEnd w:id="244"/>
    <w:bookmarkEnd w:id="245"/>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450FEF9A" w:rsidR="009662E7" w:rsidRDefault="009662E7" w:rsidP="009662E7">
      <w:pPr>
        <w:pStyle w:val="2"/>
        <w:keepNext w:val="0"/>
        <w:keepLines w:val="0"/>
        <w:pageBreakBefore/>
        <w:spacing w:before="0" w:afterLines="0" w:after="120"/>
      </w:pPr>
      <w:bookmarkStart w:id="246" w:name="_Toc106110240"/>
      <w:r w:rsidRPr="00EB33E1">
        <w:lastRenderedPageBreak/>
        <w:t xml:space="preserve">Форма </w:t>
      </w:r>
      <w:r w:rsidR="00897647">
        <w:t>5</w:t>
      </w:r>
      <w:r w:rsidRPr="00EB33E1">
        <w:t xml:space="preserve"> Форма согласия на обработку персональных данных (для индивидуальных предпринимателей).</w:t>
      </w:r>
      <w:bookmarkEnd w:id="246"/>
    </w:p>
    <w:p w14:paraId="461AA1E4" w14:textId="77777777" w:rsidR="009662E7" w:rsidRDefault="009662E7" w:rsidP="009662E7">
      <w:pPr>
        <w:pStyle w:val="2"/>
        <w:spacing w:before="120"/>
        <w:jc w:val="center"/>
        <w:rPr>
          <w:bCs w:val="0"/>
        </w:rPr>
      </w:pPr>
      <w:bookmarkStart w:id="247" w:name="_Toc106110241"/>
      <w:r>
        <w:t>СОГЛАСИЕ</w:t>
      </w:r>
      <w:bookmarkEnd w:id="247"/>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1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E231D9" w:rsidRDefault="00E231D9" w:rsidP="00396F9B">
      <w:r>
        <w:separator/>
      </w:r>
    </w:p>
  </w:endnote>
  <w:endnote w:type="continuationSeparator" w:id="0">
    <w:p w14:paraId="01292F65" w14:textId="77777777" w:rsidR="00E231D9" w:rsidRDefault="00E231D9"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231D9" w:rsidRDefault="00E231D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E231D9" w:rsidRDefault="00E231D9" w:rsidP="00396F9B">
      <w:r>
        <w:separator/>
      </w:r>
    </w:p>
  </w:footnote>
  <w:footnote w:type="continuationSeparator" w:id="0">
    <w:p w14:paraId="739FA7CB" w14:textId="77777777" w:rsidR="00E231D9" w:rsidRDefault="00E231D9"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5885E6DC" w:rsidR="00E231D9" w:rsidRDefault="00E231D9">
        <w:pPr>
          <w:pStyle w:val="af2"/>
          <w:jc w:val="center"/>
        </w:pPr>
        <w:r>
          <w:fldChar w:fldCharType="begin"/>
        </w:r>
        <w:r>
          <w:instrText>PAGE   \* MERGEFORMAT</w:instrText>
        </w:r>
        <w:r>
          <w:fldChar w:fldCharType="separate"/>
        </w:r>
        <w:r w:rsidR="008876B0">
          <w:rPr>
            <w:noProof/>
          </w:rPr>
          <w:t>25</w:t>
        </w:r>
        <w:r>
          <w:fldChar w:fldCharType="end"/>
        </w:r>
      </w:p>
    </w:sdtContent>
  </w:sdt>
  <w:p w14:paraId="1C4C4482" w14:textId="77777777" w:rsidR="00E231D9" w:rsidRDefault="00E231D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7D9"/>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438"/>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65E8"/>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6ED4"/>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5D7F"/>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3F3F"/>
    <w:rsid w:val="001740FD"/>
    <w:rsid w:val="001745CE"/>
    <w:rsid w:val="001745FF"/>
    <w:rsid w:val="00174681"/>
    <w:rsid w:val="00174762"/>
    <w:rsid w:val="00174861"/>
    <w:rsid w:val="00175322"/>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B4F"/>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AE"/>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B38"/>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10A"/>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0ED5"/>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74"/>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7F5"/>
    <w:rsid w:val="003858D0"/>
    <w:rsid w:val="00385BD1"/>
    <w:rsid w:val="00385F5A"/>
    <w:rsid w:val="00385FEF"/>
    <w:rsid w:val="00386239"/>
    <w:rsid w:val="00386447"/>
    <w:rsid w:val="003904A9"/>
    <w:rsid w:val="003904B9"/>
    <w:rsid w:val="00390C76"/>
    <w:rsid w:val="00390CDC"/>
    <w:rsid w:val="00391560"/>
    <w:rsid w:val="00391D7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412"/>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A9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ADC"/>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6F2E"/>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55F"/>
    <w:rsid w:val="004D5654"/>
    <w:rsid w:val="004D58EC"/>
    <w:rsid w:val="004D68E2"/>
    <w:rsid w:val="004D6ADA"/>
    <w:rsid w:val="004D6B74"/>
    <w:rsid w:val="004D6D8A"/>
    <w:rsid w:val="004E025A"/>
    <w:rsid w:val="004E05A6"/>
    <w:rsid w:val="004E061F"/>
    <w:rsid w:val="004E078E"/>
    <w:rsid w:val="004E0B3C"/>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3EC7"/>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6DF"/>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A8"/>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3B06"/>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14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26DA"/>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117"/>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4BA2"/>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67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0DDF"/>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36D"/>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6B0"/>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97647"/>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57CC"/>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3E"/>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C0"/>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5C59"/>
    <w:rsid w:val="00AA6487"/>
    <w:rsid w:val="00AA6644"/>
    <w:rsid w:val="00AA6659"/>
    <w:rsid w:val="00AA6FC7"/>
    <w:rsid w:val="00AA7201"/>
    <w:rsid w:val="00AA7B04"/>
    <w:rsid w:val="00AB064B"/>
    <w:rsid w:val="00AB06E1"/>
    <w:rsid w:val="00AB0A8E"/>
    <w:rsid w:val="00AB0B4B"/>
    <w:rsid w:val="00AB11B7"/>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4DEC"/>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4EC"/>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12"/>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4FC4"/>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AF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226"/>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44B"/>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358"/>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1D9"/>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3E41"/>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9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806"/>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7AF"/>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1C97C0-ADC8-43EE-8295-16E99F9F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31</Pages>
  <Words>8288</Words>
  <Characters>47248</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72</cp:revision>
  <cp:lastPrinted>2020-02-04T11:42:00Z</cp:lastPrinted>
  <dcterms:created xsi:type="dcterms:W3CDTF">2022-10-17T07:59:00Z</dcterms:created>
  <dcterms:modified xsi:type="dcterms:W3CDTF">2023-08-01T07:10:00Z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